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B6" w:rsidRPr="005932B6" w:rsidRDefault="005932B6" w:rsidP="005932B6">
      <w:pPr>
        <w:autoSpaceDE w:val="0"/>
        <w:autoSpaceDN w:val="0"/>
        <w:spacing w:before="100" w:beforeAutospacing="1" w:after="100" w:afterAutospacing="1" w:line="480" w:lineRule="auto"/>
        <w:jc w:val="center"/>
        <w:rPr>
          <w:rFonts w:eastAsia="Times New Roman"/>
          <w:b/>
          <w:sz w:val="32"/>
        </w:rPr>
      </w:pPr>
      <w:bookmarkStart w:id="0" w:name="m_-8041407448618680662__MailEndCompose"/>
      <w:r w:rsidRPr="005932B6">
        <w:rPr>
          <w:rFonts w:eastAsia="Times New Roman"/>
          <w:b/>
          <w:sz w:val="32"/>
        </w:rPr>
        <w:t>Candace Cortiella</w:t>
      </w:r>
      <w:bookmarkEnd w:id="0"/>
    </w:p>
    <w:p w:rsidR="005932B6" w:rsidRPr="005932B6" w:rsidRDefault="005932B6" w:rsidP="005932B6">
      <w:pPr>
        <w:autoSpaceDE w:val="0"/>
        <w:autoSpaceDN w:val="0"/>
        <w:spacing w:before="100" w:beforeAutospacing="1" w:after="100" w:afterAutospacing="1" w:line="480" w:lineRule="auto"/>
        <w:rPr>
          <w:rFonts w:eastAsia="Times New Roman"/>
        </w:rPr>
      </w:pPr>
      <w:r w:rsidRPr="005932B6">
        <w:rPr>
          <w:rFonts w:eastAsia="Times New Roman"/>
        </w:rPr>
        <w:t>Candace is founder and director of The Advocacy Institute (AI) (</w:t>
      </w:r>
      <w:hyperlink r:id="rId4" w:tgtFrame="_blank" w:history="1">
        <w:r w:rsidRPr="005932B6">
          <w:rPr>
            <w:rFonts w:eastAsia="Times New Roman"/>
            <w:color w:val="0000FF"/>
            <w:u w:val="single"/>
          </w:rPr>
          <w:t>www.AdvocacyInstitute.org</w:t>
        </w:r>
      </w:hyperlink>
      <w:r w:rsidRPr="005932B6">
        <w:rPr>
          <w:rFonts w:eastAsia="Times New Roman"/>
        </w:rPr>
        <w:t xml:space="preserve">), a non-profit organization dedicated to the development of projects, products and services that work to improve the lives of people with disabilities. She has been a disability rights advocate for over 25 years, serving as a parent advocate and trainer, an expert on special education policy and on advisory boards of several national organizations and federal projects. </w:t>
      </w:r>
    </w:p>
    <w:p w:rsidR="0005679D" w:rsidRPr="005932B6" w:rsidRDefault="005932B6" w:rsidP="005932B6">
      <w:pPr>
        <w:autoSpaceDE w:val="0"/>
        <w:autoSpaceDN w:val="0"/>
        <w:spacing w:before="100" w:beforeAutospacing="1" w:after="100" w:afterAutospacing="1" w:line="480" w:lineRule="auto"/>
        <w:rPr>
          <w:rFonts w:eastAsia="Times New Roman"/>
        </w:rPr>
      </w:pPr>
      <w:r w:rsidRPr="005932B6">
        <w:rPr>
          <w:rFonts w:eastAsia="Times New Roman"/>
        </w:rPr>
        <w:t>She has written extensively on the IDEA and ESEA, including parent guides produced by the National Center on Educational Outcomes and the Center for Parent Information and Resources. She is the parent of a young adult with learning disabilities.</w:t>
      </w:r>
      <w:bookmarkStart w:id="1" w:name="_GoBack"/>
      <w:bookmarkEnd w:id="1"/>
    </w:p>
    <w:sectPr w:rsidR="0005679D" w:rsidRPr="0059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F"/>
    <w:rsid w:val="0005679D"/>
    <w:rsid w:val="005932B6"/>
    <w:rsid w:val="007C752F"/>
    <w:rsid w:val="00A8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BDF3"/>
  <w15:chartTrackingRefBased/>
  <w15:docId w15:val="{81BFA91B-D29B-4255-8343-9CB4661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7881">
      <w:bodyDiv w:val="1"/>
      <w:marLeft w:val="0"/>
      <w:marRight w:val="0"/>
      <w:marTop w:val="0"/>
      <w:marBottom w:val="0"/>
      <w:divBdr>
        <w:top w:val="none" w:sz="0" w:space="0" w:color="auto"/>
        <w:left w:val="none" w:sz="0" w:space="0" w:color="auto"/>
        <w:bottom w:val="none" w:sz="0" w:space="0" w:color="auto"/>
        <w:right w:val="none" w:sz="0" w:space="0" w:color="auto"/>
      </w:divBdr>
    </w:div>
    <w:div w:id="1340742879">
      <w:bodyDiv w:val="1"/>
      <w:marLeft w:val="0"/>
      <w:marRight w:val="0"/>
      <w:marTop w:val="0"/>
      <w:marBottom w:val="0"/>
      <w:divBdr>
        <w:top w:val="none" w:sz="0" w:space="0" w:color="auto"/>
        <w:left w:val="none" w:sz="0" w:space="0" w:color="auto"/>
        <w:bottom w:val="none" w:sz="0" w:space="0" w:color="auto"/>
        <w:right w:val="none" w:sz="0" w:space="0" w:color="auto"/>
      </w:divBdr>
      <w:divsChild>
        <w:div w:id="91844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ocac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3</cp:revision>
  <dcterms:created xsi:type="dcterms:W3CDTF">2017-09-13T14:34:00Z</dcterms:created>
  <dcterms:modified xsi:type="dcterms:W3CDTF">2017-09-13T14:35:00Z</dcterms:modified>
</cp:coreProperties>
</file>