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ListParagraph"/>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Presentation Links</w:t>
      </w: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Websites</w:t>
      </w:r>
    </w:p>
    <w:p>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5" w:history="1">
        <w:r>
          <w:rPr>
            <w:rStyle w:val="Hyperlink"/>
            <w:rFonts w:ascii="Times New Roman" w:eastAsia="Times New Roman" w:hAnsi="Times New Roman" w:cs="Times New Roman"/>
            <w:sz w:val="24"/>
            <w:szCs w:val="24"/>
          </w:rPr>
          <w:t>Institute for Education Leadership (IEL)</w:t>
        </w:r>
      </w:hyperlink>
    </w:p>
    <w:p>
      <w:pPr>
        <w:pStyle w:val="ListParagraph"/>
        <w:numPr>
          <w:ilvl w:val="0"/>
          <w:numId w:val="5"/>
        </w:num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"http://www.y-tac.org/" </w:instrText>
      </w:r>
      <w:r>
        <w:rPr>
          <w:rFonts w:ascii="Times New Roman" w:eastAsia="Times New Roman" w:hAnsi="Times New Roman" w:cs="Times New Roman"/>
          <w:sz w:val="24"/>
          <w:szCs w:val="24"/>
        </w:rPr>
        <w:fldChar w:fldCharType="separate"/>
      </w:r>
      <w:r>
        <w:rPr>
          <w:rStyle w:val="Hyperlink"/>
          <w:rFonts w:ascii="Times New Roman" w:eastAsia="Times New Roman" w:hAnsi="Times New Roman" w:cs="Times New Roman"/>
          <w:sz w:val="24"/>
          <w:szCs w:val="24"/>
        </w:rPr>
        <w:t>Vocational Rehabilitation Youth Technical Assistance Center (Y-TAC)</w:t>
      </w:r>
    </w:p>
    <w:p>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6" w:history="1">
        <w:r>
          <w:rPr>
            <w:rStyle w:val="Hyperlink"/>
            <w:rFonts w:ascii="Times New Roman" w:eastAsia="Times New Roman" w:hAnsi="Times New Roman" w:cs="Times New Roman"/>
            <w:sz w:val="24"/>
            <w:szCs w:val="24"/>
          </w:rPr>
          <w:t>National Collaborative on Workforce and Disability for Youth (NCWD/Youth)</w:t>
        </w:r>
      </w:hyperlink>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Resources (in the order as presented in presentation)</w:t>
      </w:r>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Pr>
            <w:rStyle w:val="Hyperlink"/>
            <w:rFonts w:ascii="Times New Roman" w:eastAsia="Times New Roman" w:hAnsi="Times New Roman" w:cs="Times New Roman"/>
            <w:sz w:val="24"/>
            <w:szCs w:val="24"/>
          </w:rPr>
          <w:t>Making My Way through College</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8" w:history="1">
        <w:r>
          <w:rPr>
            <w:rStyle w:val="Hyperlink"/>
            <w:rFonts w:ascii="Times New Roman" w:eastAsia="Times New Roman" w:hAnsi="Times New Roman" w:cs="Times New Roman"/>
            <w:sz w:val="24"/>
            <w:szCs w:val="24"/>
          </w:rPr>
          <w:t>Get My Future</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9" w:history="1">
        <w:r>
          <w:rPr>
            <w:rStyle w:val="Hyperlink"/>
            <w:rFonts w:ascii="Times New Roman" w:eastAsia="Times New Roman" w:hAnsi="Times New Roman" w:cs="Times New Roman"/>
            <w:sz w:val="24"/>
            <w:szCs w:val="24"/>
          </w:rPr>
          <w:t>Developing Financial Capability Among Youth: How Families Can Help</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0" w:history="1">
        <w:r>
          <w:rPr>
            <w:rStyle w:val="Hyperlink"/>
            <w:rFonts w:ascii="Times New Roman" w:eastAsia="Times New Roman" w:hAnsi="Times New Roman" w:cs="Times New Roman"/>
            <w:sz w:val="24"/>
            <w:szCs w:val="24"/>
          </w:rPr>
          <w:t>Helping Youth Build Work Skills for Job Success: Tips for Parents and Families</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1" w:history="1">
        <w:r>
          <w:rPr>
            <w:rStyle w:val="Hyperlink"/>
            <w:rFonts w:ascii="Times New Roman" w:eastAsia="Times New Roman" w:hAnsi="Times New Roman" w:cs="Times New Roman"/>
            <w:sz w:val="24"/>
            <w:szCs w:val="24"/>
          </w:rPr>
          <w:t>State Vocational Rehabilitation Agency</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2" w:history="1">
        <w:r>
          <w:rPr>
            <w:rStyle w:val="Hyperlink"/>
            <w:rFonts w:ascii="Times New Roman" w:eastAsia="Times New Roman" w:hAnsi="Times New Roman" w:cs="Times New Roman"/>
            <w:sz w:val="24"/>
            <w:szCs w:val="24"/>
          </w:rPr>
          <w:t>The 411 on Disability Disclosure: A Workbook for Youth with Disabilities</w:t>
        </w:r>
      </w:hyperlink>
    </w:p>
    <w:p>
      <w:pPr>
        <w:pStyle w:val="ListParagraph"/>
        <w:numPr>
          <w:ilvl w:val="0"/>
          <w:numId w:val="4"/>
        </w:num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"http://www.ncwd-youth.info/publications/the-411-on-disability-disclosure-a-workbook-for-families-educators-youth-service-professionals-and-adult-allies-who-care-about-youth-with-disabilities/" </w:instrText>
      </w:r>
      <w:r>
        <w:rPr>
          <w:rFonts w:ascii="Times New Roman" w:eastAsia="Times New Roman" w:hAnsi="Times New Roman" w:cs="Times New Roman"/>
          <w:sz w:val="24"/>
          <w:szCs w:val="24"/>
        </w:rPr>
        <w:fldChar w:fldCharType="separate"/>
      </w:r>
      <w:r>
        <w:rPr>
          <w:rStyle w:val="Hyperlink"/>
          <w:rFonts w:ascii="Times New Roman" w:eastAsia="Times New Roman" w:hAnsi="Times New Roman" w:cs="Times New Roman"/>
          <w:sz w:val="24"/>
          <w:szCs w:val="24"/>
        </w:rPr>
        <w:t>The 411 on Disability Disclosure: A Workbook for Families, Educators, Youth Service Professionals, and Adult Allies Who Care About Youth with Disabilities</w:t>
      </w:r>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hyperlink r:id="rId13" w:history="1">
        <w:r>
          <w:rPr>
            <w:rStyle w:val="Hyperlink"/>
            <w:rFonts w:ascii="Times New Roman" w:eastAsia="Times New Roman" w:hAnsi="Times New Roman" w:cs="Times New Roman"/>
            <w:sz w:val="24"/>
            <w:szCs w:val="24"/>
          </w:rPr>
          <w:t>ADA Q &amp; A: Section 504 &amp; Postsecondary Education</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history="1">
        <w:r>
          <w:rPr>
            <w:rStyle w:val="Hyperlink"/>
            <w:rFonts w:ascii="Times New Roman" w:eastAsia="Times New Roman" w:hAnsi="Times New Roman" w:cs="Times New Roman"/>
            <w:sz w:val="24"/>
            <w:szCs w:val="24"/>
          </w:rPr>
          <w:t>Making the Move to Managing Your Own Personal Assistance Services (PAS): A Toolkit for Youth with Disabilities Transitioning to Adulthood</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5" w:history="1">
        <w:r>
          <w:rPr>
            <w:rStyle w:val="Hyperlink"/>
            <w:rFonts w:ascii="Times New Roman" w:eastAsia="Times New Roman" w:hAnsi="Times New Roman" w:cs="Times New Roman"/>
            <w:sz w:val="24"/>
            <w:szCs w:val="24"/>
          </w:rPr>
          <w:t>Paying for College</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6" w:history="1">
        <w:r>
          <w:rPr>
            <w:rStyle w:val="Hyperlink"/>
            <w:rFonts w:ascii="Times New Roman" w:eastAsia="Times New Roman" w:hAnsi="Times New Roman" w:cs="Times New Roman"/>
            <w:sz w:val="24"/>
            <w:szCs w:val="24"/>
          </w:rPr>
          <w:t>Free Application for Federal Student Aid</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7" w:history="1">
        <w:r>
          <w:rPr>
            <w:rStyle w:val="Hyperlink"/>
            <w:rFonts w:ascii="Times New Roman" w:eastAsia="Times New Roman" w:hAnsi="Times New Roman" w:cs="Times New Roman"/>
            <w:sz w:val="24"/>
            <w:szCs w:val="24"/>
          </w:rPr>
          <w:t>Greenlight</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8" w:history="1">
        <w:r>
          <w:rPr>
            <w:rStyle w:val="Hyperlink"/>
            <w:rFonts w:ascii="Times New Roman" w:eastAsia="Times New Roman" w:hAnsi="Times New Roman" w:cs="Times New Roman"/>
            <w:sz w:val="24"/>
            <w:szCs w:val="24"/>
          </w:rPr>
          <w:t>Glympse</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history="1">
        <w:r>
          <w:rPr>
            <w:rStyle w:val="Hyperlink"/>
            <w:rFonts w:ascii="Times New Roman" w:eastAsia="Times New Roman" w:hAnsi="Times New Roman" w:cs="Times New Roman"/>
            <w:sz w:val="24"/>
            <w:szCs w:val="24"/>
          </w:rPr>
          <w:t>Career One Stop</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history="1">
        <w:r>
          <w:rPr>
            <w:rStyle w:val="Hyperlink"/>
            <w:rFonts w:ascii="Times New Roman" w:eastAsia="Times New Roman" w:hAnsi="Times New Roman" w:cs="Times New Roman"/>
            <w:sz w:val="24"/>
            <w:szCs w:val="24"/>
          </w:rPr>
          <w:t>By Youth for Youth: Employment</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history="1">
        <w:r>
          <w:rPr>
            <w:rStyle w:val="Hyperlink"/>
            <w:rFonts w:ascii="Times New Roman" w:eastAsia="Times New Roman" w:hAnsi="Times New Roman" w:cs="Times New Roman"/>
            <w:sz w:val="24"/>
            <w:szCs w:val="24"/>
          </w:rPr>
          <w:t>Workforce Recruitment Program</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2" w:history="1">
        <w:r>
          <w:rPr>
            <w:rStyle w:val="Hyperlink"/>
            <w:rFonts w:ascii="Times New Roman" w:eastAsia="Times New Roman" w:hAnsi="Times New Roman" w:cs="Times New Roman"/>
            <w:sz w:val="24"/>
            <w:szCs w:val="24"/>
          </w:rPr>
          <w:t>Youth, Disclosure, and the Workplace Why, When, What, and How</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Universal Design for Learning Webinars</w:t>
      </w:r>
    </w:p>
    <w:p>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3" w:history="1">
        <w:r>
          <w:rPr>
            <w:rStyle w:val="Hyperlink"/>
            <w:rFonts w:ascii="Times New Roman" w:eastAsia="Times New Roman" w:hAnsi="Times New Roman" w:cs="Times New Roman"/>
            <w:sz w:val="24"/>
            <w:szCs w:val="24"/>
          </w:rPr>
          <w:t>Improving Student Outcomes in Postsecondary Education Through Universal Design for Learning</w:t>
        </w:r>
      </w:hyperlink>
    </w:p>
    <w:p>
      <w:pPr>
        <w:pStyle w:val="ListParagraph"/>
        <w:numPr>
          <w:ilvl w:val="1"/>
          <w:numId w:val="4"/>
        </w:numPr>
        <w:spacing w:before="100" w:beforeAutospacing="1" w:after="100" w:afterAutospacing="1" w:line="240" w:lineRule="auto"/>
        <w:rPr>
          <w:rFonts w:ascii="Times New Roman" w:eastAsia="Times New Roman" w:hAnsi="Times New Roman" w:cs="Times New Roman"/>
          <w:sz w:val="24"/>
          <w:szCs w:val="24"/>
        </w:rPr>
      </w:pPr>
      <w:hyperlink r:id="rId24" w:history="1">
        <w:r>
          <w:rPr>
            <w:rStyle w:val="Hyperlink"/>
            <w:rFonts w:ascii="Times New Roman" w:eastAsia="Times New Roman" w:hAnsi="Times New Roman" w:cs="Times New Roman"/>
            <w:sz w:val="24"/>
            <w:szCs w:val="24"/>
          </w:rPr>
          <w:t>Accessible Instructional Practices: Reaching All Learners</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5" w:history="1">
        <w:r>
          <w:rPr>
            <w:rStyle w:val="Hyperlink"/>
            <w:rFonts w:ascii="Times New Roman" w:eastAsia="Times New Roman" w:hAnsi="Times New Roman" w:cs="Times New Roman"/>
            <w:sz w:val="24"/>
            <w:szCs w:val="24"/>
          </w:rPr>
          <w:t>Supporting Families of Students with Disabilities in Postsecondary Education</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6" w:history="1">
        <w:r>
          <w:rPr>
            <w:rStyle w:val="Hyperlink"/>
            <w:rFonts w:ascii="Times New Roman" w:eastAsia="Times New Roman" w:hAnsi="Times New Roman" w:cs="Times New Roman"/>
            <w:sz w:val="24"/>
            <w:szCs w:val="24"/>
          </w:rPr>
          <w:t>Personal Competencies for College &amp; Career Success: What Colleges Can Do</w:t>
        </w:r>
      </w:hyperlink>
    </w:p>
    <w:p>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7" w:history="1">
        <w:r>
          <w:rPr>
            <w:rStyle w:val="Hyperlink"/>
            <w:rFonts w:ascii="Times New Roman" w:eastAsia="Times New Roman" w:hAnsi="Times New Roman" w:cs="Times New Roman"/>
            <w:sz w:val="24"/>
            <w:szCs w:val="24"/>
          </w:rPr>
          <w:t>Supporting Student Success through Connecting Activities (InfoBrief Series)</w:t>
        </w:r>
      </w:hyperlink>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pStyle w:val="ListParagraph"/>
        <w:spacing w:before="100" w:beforeAutospacing="1" w:after="100" w:afterAutospacing="1" w:line="240" w:lineRule="auto"/>
        <w:rPr>
          <w:rFonts w:ascii="Times New Roman" w:eastAsia="Times New Roman" w:hAnsi="Times New Roman" w:cs="Times New Roman"/>
          <w:sz w:val="24"/>
          <w:szCs w:val="24"/>
        </w:rPr>
      </w:pPr>
    </w:p>
    <w:p>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Jessica Queener, presenter, shared the following resources, </w:t>
      </w:r>
    </w:p>
    <w:p>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Pr>
            <w:rStyle w:val="Hyperlink"/>
            <w:rFonts w:ascii="Times New Roman" w:eastAsia="Times New Roman" w:hAnsi="Times New Roman" w:cs="Times New Roman"/>
            <w:sz w:val="24"/>
            <w:szCs w:val="24"/>
          </w:rPr>
          <w:t>The 411 on Disability Disclosure Workbook</w:t>
        </w:r>
      </w:hyperlink>
    </w:p>
    <w:p>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history="1">
        <w:r>
          <w:rPr>
            <w:rStyle w:val="Hyperlink"/>
            <w:rFonts w:ascii="Times New Roman" w:eastAsia="Times New Roman" w:hAnsi="Times New Roman" w:cs="Times New Roman"/>
            <w:sz w:val="24"/>
            <w:szCs w:val="24"/>
          </w:rPr>
          <w:t>The 411 on Disability Disclosure: A Work for Families, Educators, Youth Service Professionals, and Adult Allies Who Care About Youth with Disabilities</w:t>
        </w:r>
      </w:hyperlink>
      <w:bookmarkStart w:id="0" w:name="_GoBack"/>
      <w:bookmarkEnd w:id="0"/>
    </w:p>
    <w:p>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Other audience-shared resources are as follows:</w:t>
      </w:r>
    </w:p>
    <w:p>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resource for post-secondary education is </w:t>
      </w:r>
      <w:hyperlink r:id="rId30" w:history="1">
        <w:r>
          <w:rPr>
            <w:rFonts w:ascii="Times New Roman" w:eastAsia="Times New Roman" w:hAnsi="Times New Roman" w:cs="Times New Roman"/>
            <w:color w:val="0000FF"/>
            <w:sz w:val="24"/>
            <w:szCs w:val="24"/>
            <w:u w:val="single"/>
          </w:rPr>
          <w:t>www.thinkcollege.net.</w:t>
        </w:r>
      </w:hyperlink>
      <w:r>
        <w:rPr>
          <w:rFonts w:ascii="Times New Roman" w:eastAsia="Times New Roman" w:hAnsi="Times New Roman" w:cs="Times New Roman"/>
          <w:sz w:val="24"/>
          <w:szCs w:val="24"/>
        </w:rPr>
        <w:t xml:space="preserve"> Another resource is the Centers for Independent Living, found at </w:t>
      </w:r>
      <w:hyperlink r:id="rId31" w:history="1">
        <w:r>
          <w:rPr>
            <w:rFonts w:ascii="Times New Roman" w:eastAsia="Times New Roman" w:hAnsi="Times New Roman" w:cs="Times New Roman"/>
            <w:color w:val="0000FF"/>
            <w:sz w:val="24"/>
            <w:szCs w:val="24"/>
            <w:u w:val="single"/>
          </w:rPr>
          <w:t>www.ncil.org.</w:t>
        </w:r>
      </w:hyperlink>
    </w:p>
    <w:p>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Vermont PTI online Transition Toolkit for Youth with Disabilities: </w:t>
      </w:r>
      <w:hyperlink r:id="rId32" w:history="1">
        <w:r>
          <w:rPr>
            <w:rFonts w:ascii="Times New Roman" w:eastAsia="Times New Roman" w:hAnsi="Times New Roman" w:cs="Times New Roman"/>
            <w:color w:val="0000FF"/>
            <w:sz w:val="24"/>
            <w:szCs w:val="24"/>
            <w:u w:val="single"/>
          </w:rPr>
          <w:t>https://www.vermontfamilynetwork.org/services/transition/transition-to-adulthood-toolkit</w:t>
        </w:r>
      </w:hyperlink>
    </w:p>
    <w:p>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Answering the question asked about how to help youth come to terms with their disability or special needs when they don't think they have one: </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the conversation begins with strengths and weaknesses and that everyone is different.</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mental health, a great book by Xavier Amador is "I'm not sick, I don't need help."</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REACH for Transition project at SPAN Parent Advocacy Network</w:t>
      </w:r>
      <w:r>
        <w:rPr>
          <w:rFonts w:ascii="Times New Roman" w:eastAsia="Times New Roman" w:hAnsi="Times New Roman" w:cs="Times New Roman"/>
          <w:sz w:val="24"/>
          <w:szCs w:val="24"/>
        </w:rPr>
        <w:t xml:space="preserve"> has a webinar about "Talking to Your Child about their Disability: When, How &amp; Why"</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think starting early with children is key to them understanding their needs, whether or not the parent chooses to use the word ‘disability’."</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 Determined in Virginia DOE - imdetermined.org</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Making My Way through College...Get My Future...Developing Financial Capability among Youth...How Families Can Help...Helping Youth Build Work Skills for Job Success: Tops for Parents and Families</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son didn't think he needed Sped, even though he knew he was different. When he came of age even though he knew he had Autism, he was going to sign himself out of Sped. The counselor and I took him aside and explained the accommodations he was getting. Then we asked how he would complete his work and graduate with one year to go. Only then did things start to register with him.”</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Understood.org has some great resources. One is "How to Talk to Your Child about Learning and Attention Issues": </w:t>
      </w:r>
      <w:hyperlink r:id="rId33" w:history="1">
        <w:r>
          <w:rPr>
            <w:rStyle w:val="Hyperlink"/>
            <w:rFonts w:ascii="Times New Roman" w:hAnsi="Times New Roman" w:cs="Times New Roman"/>
            <w:sz w:val="24"/>
            <w:szCs w:val="24"/>
          </w:rPr>
          <w:t>https://www.understood.org/en/learning-attention-issues/understanding-childs-challenges/talking-with-your-child/how-to-talk-to-your-child-about-learning-and-attention-issues</w:t>
        </w:r>
      </w:hyperlink>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PACER Center has a publication: "Youth Tips for Parents: How to Talk to Your Teenager about His or Her Mental Health": </w:t>
      </w:r>
      <w:hyperlink r:id="rId34" w:history="1">
        <w:r>
          <w:rPr>
            <w:rFonts w:ascii="Times New Roman" w:eastAsia="Times New Roman" w:hAnsi="Times New Roman" w:cs="Times New Roman"/>
            <w:color w:val="0000FF"/>
            <w:sz w:val="24"/>
            <w:szCs w:val="24"/>
            <w:u w:val="single"/>
          </w:rPr>
          <w:t>https://www.pacer.org/parent/php/PHP-c216.pdf</w:t>
        </w:r>
      </w:hyperlink>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an article on OAR - Organization for Autism Research...it's an article on a son denying his autism diagnosis. It might be a helpful article.</w:t>
      </w:r>
    </w:p>
    <w:p>
      <w:pPr>
        <w:pStyle w:val="ListParagraph"/>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35" w:history="1">
        <w:r>
          <w:rPr>
            <w:rStyle w:val="Hyperlink"/>
            <w:rFonts w:ascii="Times New Roman" w:hAnsi="Times New Roman" w:cs="Times New Roman"/>
            <w:sz w:val="24"/>
            <w:szCs w:val="24"/>
          </w:rPr>
          <w:t>https://www.understood.org/en/learning-attention-issues/understanding-childs-challenges/talking-with-your-child/top-9-things-not-to-say-to-your-child-about-learning-and-attention-issues</w:t>
        </w:r>
      </w:hyperlink>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7B76"/>
    <w:multiLevelType w:val="hybridMultilevel"/>
    <w:tmpl w:val="85AC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9703A0"/>
    <w:multiLevelType w:val="hybridMultilevel"/>
    <w:tmpl w:val="98440E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F92821"/>
    <w:multiLevelType w:val="hybridMultilevel"/>
    <w:tmpl w:val="7074A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8B4177"/>
    <w:multiLevelType w:val="hybridMultilevel"/>
    <w:tmpl w:val="752E0A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5F68D7"/>
    <w:multiLevelType w:val="hybridMultilevel"/>
    <w:tmpl w:val="7A1AA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400AF"/>
    <w:multiLevelType w:val="hybridMultilevel"/>
    <w:tmpl w:val="B824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F77B3-380A-4433-B24D-3A3C054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164627">
      <w:bodyDiv w:val="1"/>
      <w:marLeft w:val="0"/>
      <w:marRight w:val="0"/>
      <w:marTop w:val="0"/>
      <w:marBottom w:val="0"/>
      <w:divBdr>
        <w:top w:val="none" w:sz="0" w:space="0" w:color="auto"/>
        <w:left w:val="none" w:sz="0" w:space="0" w:color="auto"/>
        <w:bottom w:val="none" w:sz="0" w:space="0" w:color="auto"/>
        <w:right w:val="none" w:sz="0" w:space="0" w:color="auto"/>
      </w:divBdr>
      <w:divsChild>
        <w:div w:id="872575123">
          <w:marLeft w:val="0"/>
          <w:marRight w:val="0"/>
          <w:marTop w:val="0"/>
          <w:marBottom w:val="0"/>
          <w:divBdr>
            <w:top w:val="none" w:sz="0" w:space="0" w:color="auto"/>
            <w:left w:val="none" w:sz="0" w:space="0" w:color="auto"/>
            <w:bottom w:val="none" w:sz="0" w:space="0" w:color="auto"/>
            <w:right w:val="none" w:sz="0" w:space="0" w:color="auto"/>
          </w:divBdr>
        </w:div>
        <w:div w:id="1553076139">
          <w:marLeft w:val="0"/>
          <w:marRight w:val="0"/>
          <w:marTop w:val="0"/>
          <w:marBottom w:val="0"/>
          <w:divBdr>
            <w:top w:val="none" w:sz="0" w:space="0" w:color="auto"/>
            <w:left w:val="none" w:sz="0" w:space="0" w:color="auto"/>
            <w:bottom w:val="none" w:sz="0" w:space="0" w:color="auto"/>
            <w:right w:val="none" w:sz="0" w:space="0" w:color="auto"/>
          </w:divBdr>
        </w:div>
        <w:div w:id="697002273">
          <w:marLeft w:val="0"/>
          <w:marRight w:val="0"/>
          <w:marTop w:val="0"/>
          <w:marBottom w:val="0"/>
          <w:divBdr>
            <w:top w:val="none" w:sz="0" w:space="0" w:color="auto"/>
            <w:left w:val="none" w:sz="0" w:space="0" w:color="auto"/>
            <w:bottom w:val="none" w:sz="0" w:space="0" w:color="auto"/>
            <w:right w:val="none" w:sz="0" w:space="0" w:color="auto"/>
          </w:divBdr>
        </w:div>
        <w:div w:id="914323102">
          <w:marLeft w:val="0"/>
          <w:marRight w:val="0"/>
          <w:marTop w:val="0"/>
          <w:marBottom w:val="0"/>
          <w:divBdr>
            <w:top w:val="none" w:sz="0" w:space="0" w:color="auto"/>
            <w:left w:val="none" w:sz="0" w:space="0" w:color="auto"/>
            <w:bottom w:val="none" w:sz="0" w:space="0" w:color="auto"/>
            <w:right w:val="none" w:sz="0" w:space="0" w:color="auto"/>
          </w:divBdr>
        </w:div>
        <w:div w:id="1110514409">
          <w:marLeft w:val="0"/>
          <w:marRight w:val="0"/>
          <w:marTop w:val="0"/>
          <w:marBottom w:val="0"/>
          <w:divBdr>
            <w:top w:val="none" w:sz="0" w:space="0" w:color="auto"/>
            <w:left w:val="none" w:sz="0" w:space="0" w:color="auto"/>
            <w:bottom w:val="none" w:sz="0" w:space="0" w:color="auto"/>
            <w:right w:val="none" w:sz="0" w:space="0" w:color="auto"/>
          </w:divBdr>
        </w:div>
        <w:div w:id="2102991255">
          <w:marLeft w:val="0"/>
          <w:marRight w:val="0"/>
          <w:marTop w:val="0"/>
          <w:marBottom w:val="0"/>
          <w:divBdr>
            <w:top w:val="none" w:sz="0" w:space="0" w:color="auto"/>
            <w:left w:val="none" w:sz="0" w:space="0" w:color="auto"/>
            <w:bottom w:val="none" w:sz="0" w:space="0" w:color="auto"/>
            <w:right w:val="none" w:sz="0" w:space="0" w:color="auto"/>
          </w:divBdr>
        </w:div>
        <w:div w:id="957680866">
          <w:marLeft w:val="0"/>
          <w:marRight w:val="0"/>
          <w:marTop w:val="0"/>
          <w:marBottom w:val="0"/>
          <w:divBdr>
            <w:top w:val="none" w:sz="0" w:space="0" w:color="auto"/>
            <w:left w:val="none" w:sz="0" w:space="0" w:color="auto"/>
            <w:bottom w:val="none" w:sz="0" w:space="0" w:color="auto"/>
            <w:right w:val="none" w:sz="0" w:space="0" w:color="auto"/>
          </w:divBdr>
        </w:div>
        <w:div w:id="890847789">
          <w:marLeft w:val="0"/>
          <w:marRight w:val="0"/>
          <w:marTop w:val="0"/>
          <w:marBottom w:val="0"/>
          <w:divBdr>
            <w:top w:val="none" w:sz="0" w:space="0" w:color="auto"/>
            <w:left w:val="none" w:sz="0" w:space="0" w:color="auto"/>
            <w:bottom w:val="none" w:sz="0" w:space="0" w:color="auto"/>
            <w:right w:val="none" w:sz="0" w:space="0" w:color="auto"/>
          </w:divBdr>
        </w:div>
        <w:div w:id="1318025026">
          <w:marLeft w:val="0"/>
          <w:marRight w:val="0"/>
          <w:marTop w:val="0"/>
          <w:marBottom w:val="0"/>
          <w:divBdr>
            <w:top w:val="none" w:sz="0" w:space="0" w:color="auto"/>
            <w:left w:val="none" w:sz="0" w:space="0" w:color="auto"/>
            <w:bottom w:val="none" w:sz="0" w:space="0" w:color="auto"/>
            <w:right w:val="none" w:sz="0" w:space="0" w:color="auto"/>
          </w:divBdr>
        </w:div>
        <w:div w:id="1153519922">
          <w:marLeft w:val="0"/>
          <w:marRight w:val="0"/>
          <w:marTop w:val="0"/>
          <w:marBottom w:val="0"/>
          <w:divBdr>
            <w:top w:val="none" w:sz="0" w:space="0" w:color="auto"/>
            <w:left w:val="none" w:sz="0" w:space="0" w:color="auto"/>
            <w:bottom w:val="none" w:sz="0" w:space="0" w:color="auto"/>
            <w:right w:val="none" w:sz="0" w:space="0" w:color="auto"/>
          </w:divBdr>
        </w:div>
        <w:div w:id="129249287">
          <w:marLeft w:val="0"/>
          <w:marRight w:val="0"/>
          <w:marTop w:val="0"/>
          <w:marBottom w:val="0"/>
          <w:divBdr>
            <w:top w:val="none" w:sz="0" w:space="0" w:color="auto"/>
            <w:left w:val="none" w:sz="0" w:space="0" w:color="auto"/>
            <w:bottom w:val="none" w:sz="0" w:space="0" w:color="auto"/>
            <w:right w:val="none" w:sz="0" w:space="0" w:color="auto"/>
          </w:divBdr>
        </w:div>
        <w:div w:id="166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getmyfuture/" TargetMode="External"/><Relationship Id="rId13" Type="http://schemas.openxmlformats.org/officeDocument/2006/relationships/hyperlink" Target="http://www.pacer.org/publications/adaqa/504.asp" TargetMode="External"/><Relationship Id="rId18" Type="http://schemas.openxmlformats.org/officeDocument/2006/relationships/hyperlink" Target="https://www.glympse.com/" TargetMode="External"/><Relationship Id="rId26" Type="http://schemas.openxmlformats.org/officeDocument/2006/relationships/hyperlink" Target="http://www.ncwd-youth.info/publications/personal-competencies-for-college-career-success-what-colleges-can-do/" TargetMode="External"/><Relationship Id="rId3" Type="http://schemas.openxmlformats.org/officeDocument/2006/relationships/settings" Target="settings.xml"/><Relationship Id="rId21" Type="http://schemas.openxmlformats.org/officeDocument/2006/relationships/hyperlink" Target="https://prodwrp.service-now.com/wrp" TargetMode="External"/><Relationship Id="rId34" Type="http://schemas.openxmlformats.org/officeDocument/2006/relationships/hyperlink" Target="https://www.pacer.org/parent/php/PHP-c216.pdf" TargetMode="External"/><Relationship Id="rId7" Type="http://schemas.openxmlformats.org/officeDocument/2006/relationships/hyperlink" Target="http://www.ncwd-youth.info/publications/making-my-way-through-college/" TargetMode="External"/><Relationship Id="rId12" Type="http://schemas.openxmlformats.org/officeDocument/2006/relationships/hyperlink" Target="http://www.ncwd-youth.info/publications/the-411-on-disability-disclosure-a-workbook-for-youth-with-disabilities/" TargetMode="External"/><Relationship Id="rId17" Type="http://schemas.openxmlformats.org/officeDocument/2006/relationships/hyperlink" Target="https://www.greenlightcard.com/" TargetMode="External"/><Relationship Id="rId25" Type="http://schemas.openxmlformats.org/officeDocument/2006/relationships/hyperlink" Target="http://www.ncwd-youth.info/publications/supporting-families-of-students-with-disabilities-in-postsecondary-education/" TargetMode="External"/><Relationship Id="rId33" Type="http://schemas.openxmlformats.org/officeDocument/2006/relationships/hyperlink" Target="https://www.understood.org/en/learning-attention-issues/understanding-childs-challenges/talking-with-your-child/how-to-talk-to-your-child-about-learning-and-attention-issues" TargetMode="External"/><Relationship Id="rId2" Type="http://schemas.openxmlformats.org/officeDocument/2006/relationships/styles" Target="styles.xml"/><Relationship Id="rId16" Type="http://schemas.openxmlformats.org/officeDocument/2006/relationships/hyperlink" Target="https://fafsa.ed.gov/" TargetMode="External"/><Relationship Id="rId20" Type="http://schemas.openxmlformats.org/officeDocument/2006/relationships/hyperlink" Target="http://www.ncwd-youth.info/publications/by-youth-for-youth-employment/" TargetMode="External"/><Relationship Id="rId29" Type="http://schemas.openxmlformats.org/officeDocument/2006/relationships/hyperlink" Target="http://www.ncwd-youth.info/publications/the-411-on-disability-disclosure-a-workbook-for-families-educators-youth-service-professionals-and-adult-allies-who-care-about-youth-with-disabilities/" TargetMode="External"/><Relationship Id="rId1" Type="http://schemas.openxmlformats.org/officeDocument/2006/relationships/numbering" Target="numbering.xml"/><Relationship Id="rId6" Type="http://schemas.openxmlformats.org/officeDocument/2006/relationships/hyperlink" Target="http://www.ncwd-youth.info/" TargetMode="External"/><Relationship Id="rId11" Type="http://schemas.openxmlformats.org/officeDocument/2006/relationships/hyperlink" Target="https://askjan.org/concerns/State-Vocational-Rehabilitation-Agencies.cfm" TargetMode="External"/><Relationship Id="rId24" Type="http://schemas.openxmlformats.org/officeDocument/2006/relationships/hyperlink" Target="http://www.ncwd-youth.info/webinars/" TargetMode="External"/><Relationship Id="rId32" Type="http://schemas.openxmlformats.org/officeDocument/2006/relationships/hyperlink" Target="https://www.vermontfamilynetwork.org/services/transition/transition-to-adulthood-toolkit" TargetMode="External"/><Relationship Id="rId37" Type="http://schemas.openxmlformats.org/officeDocument/2006/relationships/theme" Target="theme/theme1.xml"/><Relationship Id="rId5" Type="http://schemas.openxmlformats.org/officeDocument/2006/relationships/hyperlink" Target="http://www.iel.org" TargetMode="External"/><Relationship Id="rId15" Type="http://schemas.openxmlformats.org/officeDocument/2006/relationships/hyperlink" Target="https://www.consumerfinance.gov/paying-for-college/" TargetMode="External"/><Relationship Id="rId23" Type="http://schemas.openxmlformats.org/officeDocument/2006/relationships/hyperlink" Target="http://www.ncwd-youth.info/webinars/" TargetMode="External"/><Relationship Id="rId28" Type="http://schemas.openxmlformats.org/officeDocument/2006/relationships/hyperlink" Target="http://www.ncwd-youth.info/publications/the-411-on-disability-disclosure-a-workbook-for-youth-with-disabilities/" TargetMode="External"/><Relationship Id="rId36" Type="http://schemas.openxmlformats.org/officeDocument/2006/relationships/fontTable" Target="fontTable.xml"/><Relationship Id="rId10" Type="http://schemas.openxmlformats.org/officeDocument/2006/relationships/hyperlink" Target="http://www.ncwd-youth.info/publications/helping-youth-build-work-skills-for-job-success-tips-for-parents-and-families/" TargetMode="External"/><Relationship Id="rId19" Type="http://schemas.openxmlformats.org/officeDocument/2006/relationships/hyperlink" Target="https://www.careeronestop.org/" TargetMode="External"/><Relationship Id="rId31" Type="http://schemas.openxmlformats.org/officeDocument/2006/relationships/hyperlink" Target="about:www.ncil.org." TargetMode="External"/><Relationship Id="rId4" Type="http://schemas.openxmlformats.org/officeDocument/2006/relationships/webSettings" Target="webSettings.xml"/><Relationship Id="rId9" Type="http://schemas.openxmlformats.org/officeDocument/2006/relationships/hyperlink" Target="http://www.ncwd-youth.info/publications/developing-financial-capability-among-youth-how-families-can-help/" TargetMode="External"/><Relationship Id="rId14" Type="http://schemas.openxmlformats.org/officeDocument/2006/relationships/hyperlink" Target="http://www.ncwd-youth.info/publications/making-the-move-to-managing-your-own-personal-assistance-services-pas-a-toolkit-for-youth-with-disabilities-transitioning-to-adulthood/" TargetMode="External"/><Relationship Id="rId22" Type="http://schemas.openxmlformats.org/officeDocument/2006/relationships/hyperlink" Target="https://www.dol.gov/odep/pubs/fact/ydw.htm" TargetMode="External"/><Relationship Id="rId27" Type="http://schemas.openxmlformats.org/officeDocument/2006/relationships/hyperlink" Target="http://www.ncwd-youth.info/publications/supporting-student-success-through-connecting-activities-an-info-brief-series-for-community-colleges/" TargetMode="External"/><Relationship Id="rId30" Type="http://schemas.openxmlformats.org/officeDocument/2006/relationships/hyperlink" Target="about:www.thinkcollege.net." TargetMode="External"/><Relationship Id="rId35" Type="http://schemas.openxmlformats.org/officeDocument/2006/relationships/hyperlink" Target="https://www.understood.org/en/learning-attention-issues/understanding-childs-challenges/talking-with-your-child/top-9-things-not-to-say-to-your-child-about-learning-and-attention-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 Wilson</dc:creator>
  <cp:keywords/>
  <dc:description/>
  <cp:lastModifiedBy>J W</cp:lastModifiedBy>
  <cp:revision>3</cp:revision>
  <dcterms:created xsi:type="dcterms:W3CDTF">2019-07-19T19:21:00Z</dcterms:created>
  <dcterms:modified xsi:type="dcterms:W3CDTF">2019-07-30T11:19:00Z</dcterms:modified>
</cp:coreProperties>
</file>